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7F99E" w14:textId="77777777" w:rsidR="00622710" w:rsidRPr="00965EA2" w:rsidRDefault="00000000">
      <w:pPr>
        <w:pStyle w:val="Nagwek1"/>
        <w:spacing w:after="300"/>
        <w:jc w:val="center"/>
        <w:rPr>
          <w:color w:val="000000" w:themeColor="text1"/>
        </w:rPr>
      </w:pPr>
      <w:r w:rsidRPr="00965EA2">
        <w:rPr>
          <w:b/>
          <w:bCs/>
          <w:color w:val="000000" w:themeColor="text1"/>
        </w:rPr>
        <w:t>CHECKLISTA: DOKUMENTY I DECYZJE PRZED ZAŁOŻENIEM SPÓŁKI</w:t>
      </w:r>
    </w:p>
    <w:p w14:paraId="1B700070" w14:textId="77777777" w:rsidR="00622710" w:rsidRPr="00965EA2" w:rsidRDefault="00000000">
      <w:pPr>
        <w:spacing w:after="160"/>
        <w:jc w:val="both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Zanim zarejestrujesz spółkę, warto uporządkować poniższe kwestie — ułatwi to i przyspieszy cały proces.</w:t>
      </w:r>
    </w:p>
    <w:p w14:paraId="32CD7A97" w14:textId="77777777" w:rsidR="00622710" w:rsidRPr="00965EA2" w:rsidRDefault="00000000">
      <w:pPr>
        <w:pStyle w:val="Nagwek2"/>
        <w:spacing w:before="240" w:after="120"/>
        <w:rPr>
          <w:color w:val="000000" w:themeColor="text1"/>
        </w:rPr>
      </w:pPr>
      <w:r w:rsidRPr="00965EA2">
        <w:rPr>
          <w:b/>
          <w:bCs/>
          <w:color w:val="000000" w:themeColor="text1"/>
        </w:rPr>
        <w:t>1. Decyzje przed rejestracją</w:t>
      </w:r>
    </w:p>
    <w:p w14:paraId="0FE4CBA6" w14:textId="77777777" w:rsidR="00622710" w:rsidRPr="00965EA2" w:rsidRDefault="00000000" w:rsidP="00965EA2">
      <w:pPr>
        <w:pStyle w:val="Akapitzlist"/>
        <w:numPr>
          <w:ilvl w:val="0"/>
          <w:numId w:val="4"/>
        </w:numPr>
        <w:spacing w:after="100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Wybór formy prawnej (np. sp. z o.o., spółka jawna, spółka komandytowa) dopasowanej do skali i ryzyka działalności.</w:t>
      </w:r>
    </w:p>
    <w:p w14:paraId="57655C25" w14:textId="77777777" w:rsidR="00622710" w:rsidRPr="00965EA2" w:rsidRDefault="00000000" w:rsidP="00965EA2">
      <w:pPr>
        <w:pStyle w:val="Akapitzlist"/>
        <w:numPr>
          <w:ilvl w:val="0"/>
          <w:numId w:val="4"/>
        </w:numPr>
        <w:spacing w:after="100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Ustalenie wspólników/akcjonariuszy oraz podziału udziałów lub akcji.</w:t>
      </w:r>
    </w:p>
    <w:p w14:paraId="668CE429" w14:textId="77777777" w:rsidR="00622710" w:rsidRPr="00965EA2" w:rsidRDefault="00000000" w:rsidP="00965EA2">
      <w:pPr>
        <w:pStyle w:val="Akapitzlist"/>
        <w:numPr>
          <w:ilvl w:val="0"/>
          <w:numId w:val="4"/>
        </w:numPr>
        <w:spacing w:after="100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Ustalenie sposobu reprezentacji spółki (np. samodzielnie / łącznie z innym członkiem zarządu).</w:t>
      </w:r>
    </w:p>
    <w:p w14:paraId="4619E83D" w14:textId="77777777" w:rsidR="00622710" w:rsidRPr="00965EA2" w:rsidRDefault="00000000" w:rsidP="00965EA2">
      <w:pPr>
        <w:pStyle w:val="Akapitzlist"/>
        <w:numPr>
          <w:ilvl w:val="0"/>
          <w:numId w:val="4"/>
        </w:numPr>
        <w:spacing w:after="100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Wybór i sprawdzenie dostępności nazwy (firmy) spółki.</w:t>
      </w:r>
    </w:p>
    <w:p w14:paraId="6AEF42DA" w14:textId="77777777" w:rsidR="00622710" w:rsidRPr="00965EA2" w:rsidRDefault="00000000" w:rsidP="00965EA2">
      <w:pPr>
        <w:pStyle w:val="Akapitzlist"/>
        <w:numPr>
          <w:ilvl w:val="0"/>
          <w:numId w:val="4"/>
        </w:numPr>
        <w:spacing w:after="100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Ustalenie adresu siedziby spółki.</w:t>
      </w:r>
    </w:p>
    <w:p w14:paraId="77E4851A" w14:textId="77777777" w:rsidR="00622710" w:rsidRPr="00965EA2" w:rsidRDefault="00000000" w:rsidP="00965EA2">
      <w:pPr>
        <w:pStyle w:val="Akapitzlist"/>
        <w:numPr>
          <w:ilvl w:val="0"/>
          <w:numId w:val="4"/>
        </w:numPr>
        <w:spacing w:after="100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Określenie przedmiotu działalności (kody PKD).</w:t>
      </w:r>
    </w:p>
    <w:p w14:paraId="14D32378" w14:textId="77777777" w:rsidR="00622710" w:rsidRPr="00965EA2" w:rsidRDefault="00000000">
      <w:pPr>
        <w:pStyle w:val="Nagwek2"/>
        <w:spacing w:before="240" w:after="120"/>
        <w:rPr>
          <w:color w:val="000000" w:themeColor="text1"/>
        </w:rPr>
      </w:pPr>
      <w:r w:rsidRPr="00965EA2">
        <w:rPr>
          <w:b/>
          <w:bCs/>
          <w:color w:val="000000" w:themeColor="text1"/>
        </w:rPr>
        <w:t>2. Dokumenty do przygotowania</w:t>
      </w:r>
    </w:p>
    <w:p w14:paraId="0304712A" w14:textId="77777777" w:rsidR="00622710" w:rsidRPr="00965EA2" w:rsidRDefault="00000000" w:rsidP="00965EA2">
      <w:pPr>
        <w:pStyle w:val="Akapitzlist"/>
        <w:numPr>
          <w:ilvl w:val="0"/>
          <w:numId w:val="5"/>
        </w:numPr>
        <w:spacing w:after="100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Umowa spółki (lub akt założycielski) – przygotowana indywidualnie lub przez system S24.</w:t>
      </w:r>
    </w:p>
    <w:p w14:paraId="5C75FF12" w14:textId="77777777" w:rsidR="00622710" w:rsidRPr="00965EA2" w:rsidRDefault="00000000" w:rsidP="00965EA2">
      <w:pPr>
        <w:pStyle w:val="Akapitzlist"/>
        <w:numPr>
          <w:ilvl w:val="0"/>
          <w:numId w:val="5"/>
        </w:numPr>
        <w:spacing w:after="100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Dane osobowe wspólników/członków zarządu (PESEL, adres, dokument tożsamości).</w:t>
      </w:r>
    </w:p>
    <w:p w14:paraId="35C732D4" w14:textId="77777777" w:rsidR="00622710" w:rsidRPr="00965EA2" w:rsidRDefault="00000000" w:rsidP="00965EA2">
      <w:pPr>
        <w:pStyle w:val="Akapitzlist"/>
        <w:numPr>
          <w:ilvl w:val="0"/>
          <w:numId w:val="5"/>
        </w:numPr>
        <w:spacing w:after="100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Oświadczenie o wniesieniu kapitału zakładowego.</w:t>
      </w:r>
    </w:p>
    <w:p w14:paraId="35F5BEF7" w14:textId="77777777" w:rsidR="00622710" w:rsidRPr="00965EA2" w:rsidRDefault="00000000" w:rsidP="00965EA2">
      <w:pPr>
        <w:pStyle w:val="Akapitzlist"/>
        <w:numPr>
          <w:ilvl w:val="0"/>
          <w:numId w:val="5"/>
        </w:numPr>
        <w:spacing w:after="100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Lista wspólników oraz oświadczenia o objęciu udziałów.</w:t>
      </w:r>
    </w:p>
    <w:p w14:paraId="2FABDC4E" w14:textId="77777777" w:rsidR="00622710" w:rsidRPr="00965EA2" w:rsidRDefault="00000000" w:rsidP="00965EA2">
      <w:pPr>
        <w:pStyle w:val="Akapitzlist"/>
        <w:numPr>
          <w:ilvl w:val="0"/>
          <w:numId w:val="5"/>
        </w:numPr>
        <w:spacing w:after="100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Wzory podpisów osób uprawnionych do reprezentacji (w niektórych trybach rejestracji).</w:t>
      </w:r>
    </w:p>
    <w:p w14:paraId="6F2F5641" w14:textId="77777777" w:rsidR="00622710" w:rsidRPr="00965EA2" w:rsidRDefault="00000000">
      <w:pPr>
        <w:pStyle w:val="Nagwek2"/>
        <w:spacing w:before="240" w:after="120"/>
        <w:rPr>
          <w:color w:val="000000" w:themeColor="text1"/>
        </w:rPr>
      </w:pPr>
      <w:r w:rsidRPr="00965EA2">
        <w:rPr>
          <w:b/>
          <w:bCs/>
          <w:color w:val="000000" w:themeColor="text1"/>
        </w:rPr>
        <w:t>3. Rejestracja i po rejestracji</w:t>
      </w:r>
    </w:p>
    <w:p w14:paraId="060CE51E" w14:textId="77777777" w:rsidR="00622710" w:rsidRPr="00965EA2" w:rsidRDefault="00000000" w:rsidP="00965EA2">
      <w:pPr>
        <w:pStyle w:val="Akapitzlist"/>
        <w:numPr>
          <w:ilvl w:val="0"/>
          <w:numId w:val="6"/>
        </w:numPr>
        <w:spacing w:after="100"/>
        <w:ind w:left="567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Zgłoszenie spółki do Krajowego Rejestru Sądowego (KRS).</w:t>
      </w:r>
    </w:p>
    <w:p w14:paraId="37BE59C9" w14:textId="77777777" w:rsidR="00622710" w:rsidRPr="00965EA2" w:rsidRDefault="00000000" w:rsidP="00965EA2">
      <w:pPr>
        <w:pStyle w:val="Akapitzlist"/>
        <w:numPr>
          <w:ilvl w:val="0"/>
          <w:numId w:val="6"/>
        </w:numPr>
        <w:spacing w:after="100"/>
        <w:ind w:left="567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Zgłoszenie danych uzupełniających do urzędu skarbowego (NIP-8) i GUS (REGON – nadawany automatycznie).</w:t>
      </w:r>
    </w:p>
    <w:p w14:paraId="1C873C1A" w14:textId="77777777" w:rsidR="00622710" w:rsidRPr="00965EA2" w:rsidRDefault="00000000" w:rsidP="00965EA2">
      <w:pPr>
        <w:pStyle w:val="Akapitzlist"/>
        <w:numPr>
          <w:ilvl w:val="0"/>
          <w:numId w:val="6"/>
        </w:numPr>
        <w:spacing w:after="100"/>
        <w:ind w:left="567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Otwarcie rachunku bankowego spółki.</w:t>
      </w:r>
    </w:p>
    <w:p w14:paraId="0B19813F" w14:textId="77777777" w:rsidR="00622710" w:rsidRPr="00965EA2" w:rsidRDefault="00000000" w:rsidP="00965EA2">
      <w:pPr>
        <w:pStyle w:val="Akapitzlist"/>
        <w:numPr>
          <w:ilvl w:val="0"/>
          <w:numId w:val="6"/>
        </w:numPr>
        <w:spacing w:after="100"/>
        <w:ind w:left="567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Zgłoszenie do CRBR (Centralny Rejestr Beneficjentów Rzeczywistych) – w ustawowym terminie.</w:t>
      </w:r>
    </w:p>
    <w:p w14:paraId="6C801285" w14:textId="77777777" w:rsidR="00622710" w:rsidRPr="00965EA2" w:rsidRDefault="00000000" w:rsidP="00965EA2">
      <w:pPr>
        <w:pStyle w:val="Akapitzlist"/>
        <w:numPr>
          <w:ilvl w:val="0"/>
          <w:numId w:val="6"/>
        </w:numPr>
        <w:spacing w:after="100"/>
        <w:ind w:left="567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Rejestracja jako podatnik VAT (jeśli dotyczy).</w:t>
      </w:r>
    </w:p>
    <w:p w14:paraId="085360D8" w14:textId="77777777" w:rsidR="00622710" w:rsidRPr="00965EA2" w:rsidRDefault="00000000" w:rsidP="00965EA2">
      <w:pPr>
        <w:pStyle w:val="Akapitzlist"/>
        <w:numPr>
          <w:ilvl w:val="0"/>
          <w:numId w:val="6"/>
        </w:numPr>
        <w:spacing w:after="100"/>
        <w:ind w:left="567"/>
        <w:rPr>
          <w:color w:val="000000" w:themeColor="text1"/>
        </w:rPr>
      </w:pPr>
      <w:r w:rsidRPr="00965EA2">
        <w:rPr>
          <w:color w:val="000000" w:themeColor="text1"/>
          <w:sz w:val="22"/>
          <w:szCs w:val="22"/>
        </w:rPr>
        <w:t>Zgłoszenie w ZUS, jeśli spółka zatrudnia pracowników.</w:t>
      </w:r>
    </w:p>
    <w:p w14:paraId="6CDD75F3" w14:textId="77777777" w:rsidR="00965EA2" w:rsidRPr="00965EA2" w:rsidRDefault="00965EA2" w:rsidP="00965EA2">
      <w:pPr>
        <w:pStyle w:val="Akapitzlist"/>
        <w:spacing w:after="100"/>
        <w:ind w:left="567"/>
        <w:rPr>
          <w:color w:val="000000" w:themeColor="text1"/>
        </w:rPr>
      </w:pPr>
    </w:p>
    <w:p w14:paraId="01B700EF" w14:textId="77777777" w:rsidR="00622710" w:rsidRDefault="00000000">
      <w:pPr>
        <w:spacing w:after="160"/>
        <w:jc w:val="both"/>
        <w:rPr>
          <w:color w:val="000000" w:themeColor="text1"/>
          <w:sz w:val="22"/>
          <w:szCs w:val="22"/>
        </w:rPr>
      </w:pPr>
      <w:r w:rsidRPr="00965EA2">
        <w:rPr>
          <w:color w:val="000000" w:themeColor="text1"/>
          <w:sz w:val="22"/>
          <w:szCs w:val="22"/>
        </w:rPr>
        <w:t>Dobór właściwej formy prawnej i prawidłowe przygotowanie umowy spółki mają wpływ na odpowiedzialność wspólników i sposób prowadzenia biznesu w kolejnych latach — warto omówić to indywidualnie przed rejestracją.</w:t>
      </w:r>
    </w:p>
    <w:p w14:paraId="15FF6036" w14:textId="77777777" w:rsidR="00965EA2" w:rsidRDefault="00965EA2">
      <w:pPr>
        <w:spacing w:after="160"/>
        <w:jc w:val="both"/>
        <w:rPr>
          <w:color w:val="000000" w:themeColor="text1"/>
          <w:sz w:val="22"/>
          <w:szCs w:val="22"/>
        </w:rPr>
      </w:pPr>
    </w:p>
    <w:p w14:paraId="761175AC" w14:textId="77777777" w:rsidR="00965EA2" w:rsidRDefault="00965EA2">
      <w:pPr>
        <w:spacing w:after="160"/>
        <w:jc w:val="both"/>
        <w:rPr>
          <w:color w:val="000000" w:themeColor="text1"/>
          <w:sz w:val="22"/>
          <w:szCs w:val="22"/>
        </w:rPr>
      </w:pPr>
    </w:p>
    <w:p w14:paraId="1CD39B59" w14:textId="77777777" w:rsidR="00965EA2" w:rsidRDefault="00965EA2">
      <w:pPr>
        <w:spacing w:after="160"/>
        <w:jc w:val="both"/>
        <w:rPr>
          <w:color w:val="000000" w:themeColor="text1"/>
          <w:sz w:val="22"/>
          <w:szCs w:val="22"/>
        </w:rPr>
      </w:pPr>
    </w:p>
    <w:p w14:paraId="536AD946" w14:textId="77777777" w:rsidR="00965EA2" w:rsidRDefault="00965EA2">
      <w:pPr>
        <w:spacing w:after="160"/>
        <w:jc w:val="both"/>
        <w:rPr>
          <w:color w:val="000000" w:themeColor="text1"/>
          <w:sz w:val="22"/>
          <w:szCs w:val="22"/>
        </w:rPr>
      </w:pPr>
    </w:p>
    <w:p w14:paraId="31DFE161" w14:textId="77777777" w:rsidR="00965EA2" w:rsidRDefault="00965EA2">
      <w:pPr>
        <w:spacing w:after="160"/>
        <w:jc w:val="both"/>
        <w:rPr>
          <w:color w:val="000000" w:themeColor="text1"/>
          <w:sz w:val="22"/>
          <w:szCs w:val="22"/>
        </w:rPr>
      </w:pPr>
    </w:p>
    <w:p w14:paraId="50F92638" w14:textId="77777777" w:rsidR="00965EA2" w:rsidRPr="00965EA2" w:rsidRDefault="00965EA2">
      <w:pPr>
        <w:spacing w:after="160"/>
        <w:jc w:val="both"/>
        <w:rPr>
          <w:color w:val="000000" w:themeColor="text1"/>
        </w:rPr>
      </w:pPr>
    </w:p>
    <w:p w14:paraId="64AB88B8" w14:textId="77777777" w:rsidR="00622710" w:rsidRPr="00965EA2" w:rsidRDefault="00000000">
      <w:pPr>
        <w:pBdr>
          <w:top w:val="single" w:sz="6" w:space="8" w:color="AAAAAA"/>
        </w:pBdr>
        <w:spacing w:before="400"/>
        <w:rPr>
          <w:color w:val="000000" w:themeColor="text1"/>
        </w:rPr>
      </w:pPr>
      <w:r w:rsidRPr="00965EA2">
        <w:rPr>
          <w:i/>
          <w:iCs/>
          <w:color w:val="000000" w:themeColor="text1"/>
          <w:sz w:val="18"/>
          <w:szCs w:val="18"/>
        </w:rPr>
        <w:t>Niniejszy dokument ma charakter wzoru poglądowego i wymaga dostosowania do konkretnej sytuacji faktycznej i prawnej. Nie stanowi porady prawnej. Przed jego wykorzystaniem zalecana jest konsultacja z adwokatem.</w:t>
      </w:r>
    </w:p>
    <w:p w14:paraId="23A8E805" w14:textId="77777777" w:rsidR="00622710" w:rsidRPr="00965EA2" w:rsidRDefault="00000000">
      <w:pPr>
        <w:spacing w:before="200"/>
        <w:jc w:val="center"/>
        <w:rPr>
          <w:color w:val="000000" w:themeColor="text1"/>
        </w:rPr>
      </w:pPr>
      <w:r w:rsidRPr="00965EA2">
        <w:rPr>
          <w:color w:val="000000" w:themeColor="text1"/>
          <w:sz w:val="16"/>
          <w:szCs w:val="16"/>
        </w:rPr>
        <w:t>Kancelaria Adwokacka Magdalena Kałaska  •  ul. Obywatelska 26 lok. 3, 02-409 Warszawa  •  tel. +48 887 777 877  •  kancelaria@magdalenakalaska.pl</w:t>
      </w:r>
    </w:p>
    <w:sectPr w:rsidR="00622710" w:rsidRPr="00965EA2">
      <w:pgSz w:w="11906" w:h="16838"/>
      <w:pgMar w:top="1000" w:right="1200" w:bottom="1000" w:left="12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A2F76"/>
    <w:multiLevelType w:val="hybridMultilevel"/>
    <w:tmpl w:val="FD183F5E"/>
    <w:lvl w:ilvl="0" w:tplc="A16A09FE">
      <w:start w:val="1"/>
      <w:numFmt w:val="bullet"/>
      <w:lvlText w:val=""/>
      <w:lvlJc w:val="left"/>
      <w:pPr>
        <w:ind w:left="9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2BDF4C1A"/>
    <w:multiLevelType w:val="hybridMultilevel"/>
    <w:tmpl w:val="5ABE8E2C"/>
    <w:lvl w:ilvl="0" w:tplc="A16A09FE">
      <w:start w:val="1"/>
      <w:numFmt w:val="bullet"/>
      <w:lvlText w:val=""/>
      <w:lvlJc w:val="left"/>
      <w:pPr>
        <w:ind w:left="504" w:hanging="288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C3363C9"/>
    <w:multiLevelType w:val="hybridMultilevel"/>
    <w:tmpl w:val="49DA8692"/>
    <w:lvl w:ilvl="0" w:tplc="A16A09FE">
      <w:start w:val="1"/>
      <w:numFmt w:val="bullet"/>
      <w:lvlText w:val=""/>
      <w:lvlJc w:val="left"/>
      <w:pPr>
        <w:ind w:left="504" w:hanging="288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4C30BF5"/>
    <w:multiLevelType w:val="hybridMultilevel"/>
    <w:tmpl w:val="CAC8063C"/>
    <w:lvl w:ilvl="0" w:tplc="705CF254">
      <w:start w:val="1"/>
      <w:numFmt w:val="bullet"/>
      <w:lvlText w:val="●"/>
      <w:lvlJc w:val="left"/>
      <w:pPr>
        <w:ind w:left="720" w:hanging="360"/>
      </w:pPr>
    </w:lvl>
    <w:lvl w:ilvl="1" w:tplc="40241492">
      <w:start w:val="1"/>
      <w:numFmt w:val="bullet"/>
      <w:lvlText w:val="○"/>
      <w:lvlJc w:val="left"/>
      <w:pPr>
        <w:ind w:left="1440" w:hanging="360"/>
      </w:pPr>
    </w:lvl>
    <w:lvl w:ilvl="2" w:tplc="8198074A">
      <w:start w:val="1"/>
      <w:numFmt w:val="bullet"/>
      <w:lvlText w:val="■"/>
      <w:lvlJc w:val="left"/>
      <w:pPr>
        <w:ind w:left="2160" w:hanging="360"/>
      </w:pPr>
    </w:lvl>
    <w:lvl w:ilvl="3" w:tplc="1B481D80">
      <w:start w:val="1"/>
      <w:numFmt w:val="bullet"/>
      <w:lvlText w:val="●"/>
      <w:lvlJc w:val="left"/>
      <w:pPr>
        <w:ind w:left="2880" w:hanging="360"/>
      </w:pPr>
    </w:lvl>
    <w:lvl w:ilvl="4" w:tplc="14461634">
      <w:start w:val="1"/>
      <w:numFmt w:val="bullet"/>
      <w:lvlText w:val="○"/>
      <w:lvlJc w:val="left"/>
      <w:pPr>
        <w:ind w:left="3600" w:hanging="360"/>
      </w:pPr>
    </w:lvl>
    <w:lvl w:ilvl="5" w:tplc="1B74B144">
      <w:start w:val="1"/>
      <w:numFmt w:val="bullet"/>
      <w:lvlText w:val="■"/>
      <w:lvlJc w:val="left"/>
      <w:pPr>
        <w:ind w:left="4320" w:hanging="360"/>
      </w:pPr>
    </w:lvl>
    <w:lvl w:ilvl="6" w:tplc="023024EA">
      <w:start w:val="1"/>
      <w:numFmt w:val="bullet"/>
      <w:lvlText w:val="●"/>
      <w:lvlJc w:val="left"/>
      <w:pPr>
        <w:ind w:left="5040" w:hanging="360"/>
      </w:pPr>
    </w:lvl>
    <w:lvl w:ilvl="7" w:tplc="6E5A0C86">
      <w:start w:val="1"/>
      <w:numFmt w:val="bullet"/>
      <w:lvlText w:val="●"/>
      <w:lvlJc w:val="left"/>
      <w:pPr>
        <w:ind w:left="5760" w:hanging="360"/>
      </w:pPr>
    </w:lvl>
    <w:lvl w:ilvl="8" w:tplc="D9A29AE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9965D5D"/>
    <w:multiLevelType w:val="hybridMultilevel"/>
    <w:tmpl w:val="F3FE1D1E"/>
    <w:lvl w:ilvl="0" w:tplc="51A4769E">
      <w:start w:val="1"/>
      <w:numFmt w:val="bullet"/>
      <w:lvlText w:val="•"/>
      <w:lvlJc w:val="left"/>
      <w:pPr>
        <w:ind w:left="504" w:hanging="288"/>
      </w:pPr>
    </w:lvl>
    <w:lvl w:ilvl="1" w:tplc="FCBE903C">
      <w:numFmt w:val="decimal"/>
      <w:lvlText w:val=""/>
      <w:lvlJc w:val="left"/>
    </w:lvl>
    <w:lvl w:ilvl="2" w:tplc="CEC0234A">
      <w:numFmt w:val="decimal"/>
      <w:lvlText w:val=""/>
      <w:lvlJc w:val="left"/>
    </w:lvl>
    <w:lvl w:ilvl="3" w:tplc="52364DA4">
      <w:numFmt w:val="decimal"/>
      <w:lvlText w:val=""/>
      <w:lvlJc w:val="left"/>
    </w:lvl>
    <w:lvl w:ilvl="4" w:tplc="FCE0E216">
      <w:numFmt w:val="decimal"/>
      <w:lvlText w:val=""/>
      <w:lvlJc w:val="left"/>
    </w:lvl>
    <w:lvl w:ilvl="5" w:tplc="E62A95E2">
      <w:numFmt w:val="decimal"/>
      <w:lvlText w:val=""/>
      <w:lvlJc w:val="left"/>
    </w:lvl>
    <w:lvl w:ilvl="6" w:tplc="A28C43BC">
      <w:numFmt w:val="decimal"/>
      <w:lvlText w:val=""/>
      <w:lvlJc w:val="left"/>
    </w:lvl>
    <w:lvl w:ilvl="7" w:tplc="D0D036F2">
      <w:numFmt w:val="decimal"/>
      <w:lvlText w:val=""/>
      <w:lvlJc w:val="left"/>
    </w:lvl>
    <w:lvl w:ilvl="8" w:tplc="6472F71E">
      <w:numFmt w:val="decimal"/>
      <w:lvlText w:val=""/>
      <w:lvlJc w:val="left"/>
    </w:lvl>
  </w:abstractNum>
  <w:num w:numId="1" w16cid:durableId="1612785789">
    <w:abstractNumId w:val="3"/>
    <w:lvlOverride w:ilvl="0">
      <w:startOverride w:val="1"/>
    </w:lvlOverride>
  </w:num>
  <w:num w:numId="2" w16cid:durableId="1319964553">
    <w:abstractNumId w:val="4"/>
    <w:lvlOverride w:ilvl="0">
      <w:startOverride w:val="1"/>
    </w:lvlOverride>
  </w:num>
  <w:num w:numId="3" w16cid:durableId="804002968">
    <w:abstractNumId w:val="4"/>
  </w:num>
  <w:num w:numId="4" w16cid:durableId="1103068272">
    <w:abstractNumId w:val="1"/>
  </w:num>
  <w:num w:numId="5" w16cid:durableId="1658726356">
    <w:abstractNumId w:val="2"/>
  </w:num>
  <w:num w:numId="6" w16cid:durableId="1887834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710"/>
    <w:rsid w:val="00622710"/>
    <w:rsid w:val="00965EA2"/>
    <w:rsid w:val="00E4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4EFDA"/>
  <w15:docId w15:val="{4B46AA6F-0651-4734-9593-DFE0E190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Magdalena Kałaska</cp:lastModifiedBy>
  <cp:revision>2</cp:revision>
  <dcterms:created xsi:type="dcterms:W3CDTF">2026-08-27T19:06:00Z</dcterms:created>
  <dcterms:modified xsi:type="dcterms:W3CDTF">2026-08-27T19:23:00Z</dcterms:modified>
</cp:coreProperties>
</file>